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9413B" w14:textId="2E055AE7" w:rsidR="00D639EC" w:rsidRPr="0020378F" w:rsidRDefault="00D639EC" w:rsidP="00D639EC">
      <w:pPr>
        <w:rPr>
          <w:rFonts w:ascii="黑体" w:eastAsia="黑体" w:hAnsi="黑体" w:hint="eastAsia"/>
          <w:sz w:val="32"/>
          <w:szCs w:val="32"/>
        </w:rPr>
      </w:pPr>
      <w:r w:rsidRPr="0020378F">
        <w:rPr>
          <w:rFonts w:ascii="黑体" w:eastAsia="黑体" w:hAnsi="黑体" w:hint="eastAsia"/>
          <w:sz w:val="32"/>
          <w:szCs w:val="32"/>
        </w:rPr>
        <w:t>附件1</w:t>
      </w:r>
    </w:p>
    <w:p w14:paraId="4E881608" w14:textId="77777777" w:rsidR="0020378F" w:rsidRDefault="00D639EC" w:rsidP="00D639EC">
      <w:pPr>
        <w:rPr>
          <w:rFonts w:ascii="仿宋_GB2312" w:eastAsia="仿宋_GB2312"/>
          <w:sz w:val="32"/>
          <w:szCs w:val="32"/>
        </w:rPr>
      </w:pPr>
      <w:r w:rsidRPr="0020378F">
        <w:rPr>
          <w:rFonts w:ascii="仿宋_GB2312" w:eastAsia="仿宋_GB2312" w:hint="eastAsia"/>
          <w:sz w:val="32"/>
          <w:szCs w:val="32"/>
        </w:rPr>
        <w:t>选题指南</w:t>
      </w:r>
    </w:p>
    <w:p w14:paraId="3B47B0B3" w14:textId="55C21D7A" w:rsidR="00D639EC" w:rsidRDefault="00D639EC" w:rsidP="00D639EC">
      <w:pPr>
        <w:rPr>
          <w:rFonts w:ascii="仿宋_GB2312" w:eastAsia="仿宋_GB2312"/>
          <w:sz w:val="32"/>
          <w:szCs w:val="32"/>
        </w:rPr>
      </w:pPr>
      <w:r w:rsidRPr="0020378F">
        <w:rPr>
          <w:rFonts w:ascii="仿宋_GB2312" w:eastAsia="仿宋_GB2312" w:hint="eastAsia"/>
          <w:sz w:val="32"/>
          <w:szCs w:val="32"/>
        </w:rPr>
        <w:t>（申请者据此可设计具体的研究题目）</w:t>
      </w:r>
    </w:p>
    <w:p w14:paraId="12F1B2BB" w14:textId="77777777" w:rsidR="0020378F" w:rsidRPr="0020378F" w:rsidRDefault="0020378F" w:rsidP="00D639EC">
      <w:pPr>
        <w:rPr>
          <w:rFonts w:ascii="仿宋_GB2312" w:eastAsia="仿宋_GB2312" w:hint="eastAsia"/>
          <w:sz w:val="32"/>
          <w:szCs w:val="32"/>
        </w:rPr>
      </w:pPr>
    </w:p>
    <w:p w14:paraId="23BD894E" w14:textId="4359721C" w:rsidR="00D639EC" w:rsidRPr="0020378F" w:rsidRDefault="00D639EC" w:rsidP="00D639EC">
      <w:pPr>
        <w:rPr>
          <w:rFonts w:ascii="仿宋_GB2312" w:eastAsia="仿宋_GB2312" w:hint="eastAsia"/>
          <w:sz w:val="32"/>
          <w:szCs w:val="32"/>
        </w:rPr>
      </w:pPr>
      <w:r w:rsidRPr="0020378F">
        <w:rPr>
          <w:rFonts w:ascii="仿宋_GB2312" w:eastAsia="仿宋_GB2312" w:hint="eastAsia"/>
          <w:sz w:val="32"/>
          <w:szCs w:val="32"/>
        </w:rPr>
        <w:t>1．四川在全国大局中的战略地位和独特优势研究</w:t>
      </w:r>
    </w:p>
    <w:p w14:paraId="4B38D0FD" w14:textId="597B837F" w:rsidR="00D639EC" w:rsidRPr="0020378F" w:rsidRDefault="00D639EC" w:rsidP="00D639EC">
      <w:pPr>
        <w:rPr>
          <w:rFonts w:ascii="仿宋_GB2312" w:eastAsia="仿宋_GB2312" w:hint="eastAsia"/>
          <w:sz w:val="32"/>
          <w:szCs w:val="32"/>
        </w:rPr>
      </w:pPr>
      <w:r w:rsidRPr="0020378F">
        <w:rPr>
          <w:rFonts w:ascii="仿宋_GB2312" w:eastAsia="仿宋_GB2312" w:hint="eastAsia"/>
          <w:sz w:val="32"/>
          <w:szCs w:val="32"/>
        </w:rPr>
        <w:t>2．新时代治蜀兴川的历史方位和阶段特征研究</w:t>
      </w:r>
    </w:p>
    <w:p w14:paraId="345C1995" w14:textId="72708B7B" w:rsidR="00D639EC" w:rsidRPr="0020378F" w:rsidRDefault="00D639EC" w:rsidP="00D639EC">
      <w:pPr>
        <w:rPr>
          <w:rFonts w:ascii="仿宋_GB2312" w:eastAsia="仿宋_GB2312" w:hint="eastAsia"/>
          <w:sz w:val="32"/>
          <w:szCs w:val="32"/>
        </w:rPr>
      </w:pPr>
      <w:r w:rsidRPr="0020378F">
        <w:rPr>
          <w:rFonts w:ascii="仿宋_GB2312" w:eastAsia="仿宋_GB2312" w:hint="eastAsia"/>
          <w:sz w:val="32"/>
          <w:szCs w:val="32"/>
        </w:rPr>
        <w:t>3．四川促进区域协调发展的战略与路径研究</w:t>
      </w:r>
    </w:p>
    <w:p w14:paraId="6ED113C4" w14:textId="62A3E08C" w:rsidR="00D639EC" w:rsidRPr="0020378F" w:rsidRDefault="00D639EC" w:rsidP="00D639EC">
      <w:pPr>
        <w:rPr>
          <w:rFonts w:ascii="仿宋_GB2312" w:eastAsia="仿宋_GB2312" w:hint="eastAsia"/>
          <w:sz w:val="32"/>
          <w:szCs w:val="32"/>
        </w:rPr>
      </w:pPr>
      <w:r w:rsidRPr="0020378F">
        <w:rPr>
          <w:rFonts w:ascii="仿宋_GB2312" w:eastAsia="仿宋_GB2312" w:hint="eastAsia"/>
          <w:sz w:val="32"/>
          <w:szCs w:val="32"/>
        </w:rPr>
        <w:t>4．成渝地区双城经济圈建设重大理论与战略研究</w:t>
      </w:r>
    </w:p>
    <w:p w14:paraId="4D459B7A" w14:textId="43EA463B" w:rsidR="00D639EC" w:rsidRPr="0020378F" w:rsidRDefault="00D639EC" w:rsidP="00D639EC">
      <w:pPr>
        <w:rPr>
          <w:rFonts w:ascii="仿宋_GB2312" w:eastAsia="仿宋_GB2312" w:hint="eastAsia"/>
          <w:sz w:val="32"/>
          <w:szCs w:val="32"/>
        </w:rPr>
      </w:pPr>
      <w:r w:rsidRPr="0020378F">
        <w:rPr>
          <w:rFonts w:ascii="仿宋_GB2312" w:eastAsia="仿宋_GB2312" w:hint="eastAsia"/>
          <w:sz w:val="32"/>
          <w:szCs w:val="32"/>
        </w:rPr>
        <w:t>5．四川促进民族地区高质量发展的政策和机制研究</w:t>
      </w:r>
    </w:p>
    <w:p w14:paraId="4927DC32" w14:textId="0D952A71" w:rsidR="00D639EC" w:rsidRPr="0020378F" w:rsidRDefault="00D639EC" w:rsidP="00D639EC">
      <w:pPr>
        <w:rPr>
          <w:rFonts w:ascii="仿宋_GB2312" w:eastAsia="仿宋_GB2312" w:hint="eastAsia"/>
          <w:sz w:val="32"/>
          <w:szCs w:val="32"/>
        </w:rPr>
      </w:pPr>
      <w:r w:rsidRPr="0020378F">
        <w:rPr>
          <w:rFonts w:ascii="仿宋_GB2312" w:eastAsia="仿宋_GB2312" w:hint="eastAsia"/>
          <w:sz w:val="32"/>
          <w:szCs w:val="32"/>
        </w:rPr>
        <w:t>6．新时代打造更高水平“天府粮仓”研究</w:t>
      </w:r>
    </w:p>
    <w:p w14:paraId="77726BF5" w14:textId="2E89DED5" w:rsidR="00D639EC" w:rsidRPr="0020378F" w:rsidRDefault="00D639EC" w:rsidP="00D639EC">
      <w:pPr>
        <w:rPr>
          <w:rFonts w:ascii="仿宋_GB2312" w:eastAsia="仿宋_GB2312" w:hint="eastAsia"/>
          <w:sz w:val="32"/>
          <w:szCs w:val="32"/>
        </w:rPr>
      </w:pPr>
      <w:r w:rsidRPr="0020378F">
        <w:rPr>
          <w:rFonts w:ascii="仿宋_GB2312" w:eastAsia="仿宋_GB2312" w:hint="eastAsia"/>
          <w:sz w:val="32"/>
          <w:szCs w:val="32"/>
        </w:rPr>
        <w:t>7．以县城为重要载体的四川新型城镇化建设研究</w:t>
      </w:r>
    </w:p>
    <w:p w14:paraId="7514B622" w14:textId="7A366A8A" w:rsidR="00D639EC" w:rsidRPr="0020378F" w:rsidRDefault="00D639EC" w:rsidP="00D639EC">
      <w:pPr>
        <w:rPr>
          <w:rFonts w:ascii="仿宋_GB2312" w:eastAsia="仿宋_GB2312" w:hint="eastAsia"/>
          <w:sz w:val="32"/>
          <w:szCs w:val="32"/>
        </w:rPr>
      </w:pPr>
      <w:r w:rsidRPr="0020378F">
        <w:rPr>
          <w:rFonts w:ascii="仿宋_GB2312" w:eastAsia="仿宋_GB2312" w:hint="eastAsia"/>
          <w:sz w:val="32"/>
          <w:szCs w:val="32"/>
        </w:rPr>
        <w:t>8．深化成德眉资同城化发展研究</w:t>
      </w:r>
    </w:p>
    <w:p w14:paraId="22C02D82" w14:textId="1E7D21BE" w:rsidR="00D639EC" w:rsidRPr="0020378F" w:rsidRDefault="00D639EC" w:rsidP="00D639EC">
      <w:pPr>
        <w:rPr>
          <w:rFonts w:ascii="仿宋_GB2312" w:eastAsia="仿宋_GB2312" w:hint="eastAsia"/>
          <w:sz w:val="32"/>
          <w:szCs w:val="32"/>
        </w:rPr>
      </w:pPr>
      <w:r w:rsidRPr="0020378F">
        <w:rPr>
          <w:rFonts w:ascii="仿宋_GB2312" w:eastAsia="仿宋_GB2312" w:hint="eastAsia"/>
          <w:sz w:val="32"/>
          <w:szCs w:val="32"/>
        </w:rPr>
        <w:t>9．中国（绵阳）科技城创新发展研究</w:t>
      </w:r>
    </w:p>
    <w:p w14:paraId="79D175AC" w14:textId="418436FD" w:rsidR="00D639EC" w:rsidRPr="0020378F" w:rsidRDefault="00D639EC" w:rsidP="00D639EC">
      <w:pPr>
        <w:rPr>
          <w:rFonts w:ascii="仿宋_GB2312" w:eastAsia="仿宋_GB2312" w:hint="eastAsia"/>
          <w:sz w:val="32"/>
          <w:szCs w:val="32"/>
        </w:rPr>
      </w:pPr>
      <w:r w:rsidRPr="0020378F">
        <w:rPr>
          <w:rFonts w:ascii="仿宋_GB2312" w:eastAsia="仿宋_GB2312" w:hint="eastAsia"/>
          <w:sz w:val="32"/>
          <w:szCs w:val="32"/>
        </w:rPr>
        <w:t>10．四川建设人才高地的策略与举措研究</w:t>
      </w:r>
    </w:p>
    <w:p w14:paraId="4B8B72B9" w14:textId="083E4DE6" w:rsidR="00D639EC" w:rsidRPr="0020378F" w:rsidRDefault="00D639EC" w:rsidP="00D639EC">
      <w:pPr>
        <w:rPr>
          <w:rFonts w:ascii="仿宋_GB2312" w:eastAsia="仿宋_GB2312" w:hint="eastAsia"/>
          <w:sz w:val="32"/>
          <w:szCs w:val="32"/>
        </w:rPr>
      </w:pPr>
      <w:r w:rsidRPr="0020378F">
        <w:rPr>
          <w:rFonts w:ascii="仿宋_GB2312" w:eastAsia="仿宋_GB2312" w:hint="eastAsia"/>
          <w:sz w:val="32"/>
          <w:szCs w:val="32"/>
        </w:rPr>
        <w:t>11．四川突出新型工业化主导作用，推进制造业高质量发展研究</w:t>
      </w:r>
    </w:p>
    <w:p w14:paraId="52556F3C" w14:textId="593F16B1" w:rsidR="00D639EC" w:rsidRPr="0020378F" w:rsidRDefault="00D639EC" w:rsidP="00D639EC">
      <w:pPr>
        <w:rPr>
          <w:rFonts w:ascii="仿宋_GB2312" w:eastAsia="仿宋_GB2312" w:hint="eastAsia"/>
          <w:sz w:val="32"/>
          <w:szCs w:val="32"/>
        </w:rPr>
      </w:pPr>
      <w:r w:rsidRPr="0020378F">
        <w:rPr>
          <w:rFonts w:ascii="仿宋_GB2312" w:eastAsia="仿宋_GB2312" w:hint="eastAsia"/>
          <w:sz w:val="32"/>
          <w:szCs w:val="32"/>
        </w:rPr>
        <w:t>12．四川促进共同富裕的实现路径研究</w:t>
      </w:r>
    </w:p>
    <w:p w14:paraId="3A4D3225" w14:textId="64566F99" w:rsidR="00D639EC" w:rsidRPr="0020378F" w:rsidRDefault="00D639EC" w:rsidP="00D639EC">
      <w:pPr>
        <w:rPr>
          <w:rFonts w:ascii="仿宋_GB2312" w:eastAsia="仿宋_GB2312" w:hint="eastAsia"/>
          <w:sz w:val="32"/>
          <w:szCs w:val="32"/>
        </w:rPr>
      </w:pPr>
      <w:r w:rsidRPr="0020378F">
        <w:rPr>
          <w:rFonts w:ascii="仿宋_GB2312" w:eastAsia="仿宋_GB2312" w:hint="eastAsia"/>
          <w:sz w:val="32"/>
          <w:szCs w:val="32"/>
        </w:rPr>
        <w:t>13．四川构建数字经济发展高地的策略与举措研究</w:t>
      </w:r>
    </w:p>
    <w:p w14:paraId="3CCF1FE6" w14:textId="63041E9D" w:rsidR="00D639EC" w:rsidRPr="0020378F" w:rsidRDefault="00D639EC" w:rsidP="00D639EC">
      <w:pPr>
        <w:rPr>
          <w:rFonts w:ascii="仿宋_GB2312" w:eastAsia="仿宋_GB2312" w:hint="eastAsia"/>
          <w:sz w:val="32"/>
          <w:szCs w:val="32"/>
        </w:rPr>
      </w:pPr>
      <w:r w:rsidRPr="0020378F">
        <w:rPr>
          <w:rFonts w:ascii="仿宋_GB2312" w:eastAsia="仿宋_GB2312" w:hint="eastAsia"/>
          <w:sz w:val="32"/>
          <w:szCs w:val="32"/>
        </w:rPr>
        <w:t>14．新形势下四川促进民营经济健康发展的策略与举措研究</w:t>
      </w:r>
    </w:p>
    <w:p w14:paraId="4BCBED3E" w14:textId="30176BAA" w:rsidR="00D639EC" w:rsidRPr="0020378F" w:rsidRDefault="00D639EC" w:rsidP="00D639EC">
      <w:pPr>
        <w:rPr>
          <w:rFonts w:ascii="仿宋_GB2312" w:eastAsia="仿宋_GB2312" w:hint="eastAsia"/>
          <w:sz w:val="32"/>
          <w:szCs w:val="32"/>
        </w:rPr>
      </w:pPr>
      <w:r w:rsidRPr="0020378F">
        <w:rPr>
          <w:rFonts w:ascii="仿宋_GB2312" w:eastAsia="仿宋_GB2312" w:hint="eastAsia"/>
          <w:sz w:val="32"/>
          <w:szCs w:val="32"/>
        </w:rPr>
        <w:t>15．四川社会治理模式和机制创新研究</w:t>
      </w:r>
    </w:p>
    <w:p w14:paraId="1E23FB03" w14:textId="0D8A318D" w:rsidR="00D639EC" w:rsidRPr="0020378F" w:rsidRDefault="00D639EC" w:rsidP="00D639EC">
      <w:pPr>
        <w:rPr>
          <w:rFonts w:ascii="仿宋_GB2312" w:eastAsia="仿宋_GB2312" w:hint="eastAsia"/>
          <w:sz w:val="32"/>
          <w:szCs w:val="32"/>
        </w:rPr>
      </w:pPr>
      <w:r w:rsidRPr="0020378F">
        <w:rPr>
          <w:rFonts w:ascii="仿宋_GB2312" w:eastAsia="仿宋_GB2312" w:hint="eastAsia"/>
          <w:sz w:val="32"/>
          <w:szCs w:val="32"/>
        </w:rPr>
        <w:t>16．新时代四川建设文化强省的路径与实践研究</w:t>
      </w:r>
    </w:p>
    <w:p w14:paraId="665AFC76" w14:textId="099BAB11" w:rsidR="00D639EC" w:rsidRPr="0020378F" w:rsidRDefault="00D639EC" w:rsidP="00D639EC">
      <w:pPr>
        <w:rPr>
          <w:rFonts w:ascii="仿宋_GB2312" w:eastAsia="仿宋_GB2312" w:hint="eastAsia"/>
          <w:sz w:val="32"/>
          <w:szCs w:val="32"/>
        </w:rPr>
      </w:pPr>
      <w:r w:rsidRPr="0020378F">
        <w:rPr>
          <w:rFonts w:ascii="仿宋_GB2312" w:eastAsia="仿宋_GB2312" w:hint="eastAsia"/>
          <w:sz w:val="32"/>
          <w:szCs w:val="32"/>
        </w:rPr>
        <w:t>17．“三苏”文化蕴含的治国理政理念和思维研究</w:t>
      </w:r>
    </w:p>
    <w:p w14:paraId="0D1E9C15" w14:textId="33FE7189" w:rsidR="00D639EC" w:rsidRPr="0020378F" w:rsidRDefault="00D639EC" w:rsidP="00D639EC">
      <w:pPr>
        <w:rPr>
          <w:rFonts w:ascii="仿宋_GB2312" w:eastAsia="仿宋_GB2312" w:hint="eastAsia"/>
          <w:sz w:val="32"/>
          <w:szCs w:val="32"/>
        </w:rPr>
      </w:pPr>
      <w:r w:rsidRPr="0020378F">
        <w:rPr>
          <w:rFonts w:ascii="仿宋_GB2312" w:eastAsia="仿宋_GB2312" w:hint="eastAsia"/>
          <w:sz w:val="32"/>
          <w:szCs w:val="32"/>
        </w:rPr>
        <w:lastRenderedPageBreak/>
        <w:t>18．珍稀川剧文献资料数字化转化利用研究</w:t>
      </w:r>
    </w:p>
    <w:p w14:paraId="13DB72E1" w14:textId="43565DC0" w:rsidR="00D639EC" w:rsidRPr="0020378F" w:rsidRDefault="00D639EC" w:rsidP="00D639EC">
      <w:pPr>
        <w:rPr>
          <w:rFonts w:ascii="仿宋_GB2312" w:eastAsia="仿宋_GB2312" w:hint="eastAsia"/>
          <w:sz w:val="32"/>
          <w:szCs w:val="32"/>
        </w:rPr>
      </w:pPr>
      <w:r w:rsidRPr="0020378F">
        <w:rPr>
          <w:rFonts w:ascii="仿宋_GB2312" w:eastAsia="仿宋_GB2312" w:hint="eastAsia"/>
          <w:sz w:val="32"/>
          <w:szCs w:val="32"/>
        </w:rPr>
        <w:t>19．四川筑牢长江黄河上游生态屏障研究</w:t>
      </w:r>
    </w:p>
    <w:p w14:paraId="64D2EDCA" w14:textId="77777777" w:rsidR="00D639EC" w:rsidRPr="0020378F" w:rsidRDefault="00D639EC" w:rsidP="00D639EC">
      <w:pPr>
        <w:rPr>
          <w:rFonts w:ascii="仿宋_GB2312" w:eastAsia="仿宋_GB2312" w:hint="eastAsia"/>
          <w:sz w:val="32"/>
          <w:szCs w:val="32"/>
        </w:rPr>
      </w:pPr>
      <w:r w:rsidRPr="0020378F">
        <w:rPr>
          <w:rFonts w:ascii="仿宋_GB2312" w:eastAsia="仿宋_GB2312" w:hint="eastAsia"/>
          <w:sz w:val="32"/>
          <w:szCs w:val="32"/>
        </w:rPr>
        <w:t>20．四川巩固发展良好政治生态研究</w:t>
      </w:r>
    </w:p>
    <w:p w14:paraId="2E87763D" w14:textId="77777777" w:rsidR="00D639EC" w:rsidRDefault="00D639EC" w:rsidP="00D639EC"/>
    <w:sectPr w:rsidR="00D639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66079" w14:textId="77777777" w:rsidR="00FF07FA" w:rsidRDefault="00FF07FA" w:rsidP="00D639EC">
      <w:r>
        <w:separator/>
      </w:r>
    </w:p>
  </w:endnote>
  <w:endnote w:type="continuationSeparator" w:id="0">
    <w:p w14:paraId="6918988B" w14:textId="77777777" w:rsidR="00FF07FA" w:rsidRDefault="00FF07FA" w:rsidP="00D63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41801" w14:textId="77777777" w:rsidR="00FF07FA" w:rsidRDefault="00FF07FA" w:rsidP="00D639EC">
      <w:r>
        <w:separator/>
      </w:r>
    </w:p>
  </w:footnote>
  <w:footnote w:type="continuationSeparator" w:id="0">
    <w:p w14:paraId="6BF9EBB6" w14:textId="77777777" w:rsidR="00FF07FA" w:rsidRDefault="00FF07FA" w:rsidP="00D639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0243E"/>
    <w:rsid w:val="000C6B97"/>
    <w:rsid w:val="0020378F"/>
    <w:rsid w:val="0090243E"/>
    <w:rsid w:val="0095648D"/>
    <w:rsid w:val="00D639EC"/>
    <w:rsid w:val="00FF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7870F8"/>
  <w15:chartTrackingRefBased/>
  <w15:docId w15:val="{0DFFB100-3A73-410C-8112-9B2DE984D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9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9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39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39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39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2022-08-22T00:55:00Z</dcterms:created>
  <dcterms:modified xsi:type="dcterms:W3CDTF">2022-08-22T01:05:00Z</dcterms:modified>
</cp:coreProperties>
</file>